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4260"/>
        <w:gridCol w:w="4260"/>
      </w:tblGrid>
      <w:tr w:rsidR="00B41BA6" w:rsidTr="00B41BA6">
        <w:trPr>
          <w:tblCellSpacing w:w="0" w:type="dxa"/>
        </w:trPr>
        <w:tc>
          <w:tcPr>
            <w:tcW w:w="4260" w:type="dxa"/>
          </w:tcPr>
          <w:p w:rsidR="00B41BA6" w:rsidRDefault="00B41BA6">
            <w:pPr>
              <w:pStyle w:val="Heading1"/>
              <w:spacing w:line="252" w:lineRule="auto"/>
              <w:rPr>
                <w:rFonts w:eastAsia="Times New Roman"/>
                <w:lang w:val="en-GB"/>
              </w:rPr>
            </w:pPr>
            <w:bookmarkStart w:id="0" w:name="_GoBack"/>
            <w:bookmarkEnd w:id="0"/>
          </w:p>
          <w:p w:rsidR="00B41BA6" w:rsidRDefault="00B41BA6">
            <w:pPr>
              <w:pStyle w:val="Heading1"/>
              <w:spacing w:line="252" w:lineRule="auto"/>
              <w:rPr>
                <w:rFonts w:eastAsia="Times New Roman"/>
                <w:sz w:val="16"/>
                <w:szCs w:val="16"/>
                <w:lang w:val="en-GB"/>
              </w:rPr>
            </w:pPr>
            <w:r>
              <w:rPr>
                <w:rFonts w:eastAsia="Times New Roman"/>
                <w:lang w:val="en-GB"/>
              </w:rPr>
              <w:t xml:space="preserve">Hon Nicky Wagner </w:t>
            </w:r>
          </w:p>
          <w:p w:rsidR="00B41BA6" w:rsidRDefault="00B41BA6">
            <w:pPr>
              <w:pStyle w:val="Heading3"/>
              <w:spacing w:line="252" w:lineRule="auto"/>
              <w:rPr>
                <w:rFonts w:ascii="Arial" w:eastAsia="Times New Roman" w:hAnsi="Arial" w:cs="Arial"/>
                <w:sz w:val="28"/>
                <w:szCs w:val="28"/>
                <w:lang w:val="en-GB"/>
              </w:rPr>
            </w:pPr>
            <w:r>
              <w:rPr>
                <w:rFonts w:ascii="Arial" w:eastAsia="Times New Roman" w:hAnsi="Arial" w:cs="Arial"/>
                <w:sz w:val="28"/>
                <w:szCs w:val="28"/>
                <w:lang w:val="en-GB"/>
              </w:rPr>
              <w:t>Minister for Disability Issues</w:t>
            </w:r>
          </w:p>
          <w:p w:rsidR="00B41BA6" w:rsidRDefault="00B41BA6">
            <w:pPr>
              <w:pStyle w:val="Heading3"/>
              <w:spacing w:line="252" w:lineRule="auto"/>
              <w:rPr>
                <w:rFonts w:ascii="Arial" w:eastAsia="Times New Roman" w:hAnsi="Arial" w:cs="Arial"/>
                <w:sz w:val="28"/>
                <w:szCs w:val="28"/>
                <w:lang w:val="en-GB"/>
              </w:rPr>
            </w:pPr>
            <w:r>
              <w:rPr>
                <w:rFonts w:ascii="Arial" w:eastAsia="Times New Roman" w:hAnsi="Arial" w:cs="Arial"/>
                <w:sz w:val="28"/>
                <w:szCs w:val="28"/>
                <w:lang w:val="en-GB"/>
              </w:rPr>
              <w:t>Associate Minister of Health</w:t>
            </w:r>
          </w:p>
          <w:p w:rsidR="00B41BA6" w:rsidRDefault="00B41BA6">
            <w:pPr>
              <w:pStyle w:val="Heading3"/>
              <w:spacing w:line="252" w:lineRule="auto"/>
              <w:rPr>
                <w:rFonts w:ascii="Arial" w:eastAsia="Times New Roman" w:hAnsi="Arial" w:cs="Arial"/>
                <w:sz w:val="28"/>
                <w:szCs w:val="28"/>
                <w:lang w:val="en-GB"/>
              </w:rPr>
            </w:pPr>
          </w:p>
        </w:tc>
        <w:tc>
          <w:tcPr>
            <w:tcW w:w="4260" w:type="dxa"/>
            <w:hideMark/>
          </w:tcPr>
          <w:p w:rsidR="00B41BA6" w:rsidRDefault="00B41BA6">
            <w:pPr>
              <w:pStyle w:val="Heading1"/>
              <w:spacing w:line="252" w:lineRule="auto"/>
              <w:jc w:val="right"/>
              <w:rPr>
                <w:rFonts w:eastAsia="Times New Roman"/>
                <w:lang w:val="en-GB"/>
              </w:rPr>
            </w:pPr>
            <w:r>
              <w:rPr>
                <w:rFonts w:eastAsia="Times New Roman"/>
                <w:noProof/>
                <w:lang w:eastAsia="en-NZ"/>
              </w:rPr>
              <w:drawing>
                <wp:inline distT="0" distB="0" distL="0" distR="0">
                  <wp:extent cx="1904365" cy="1753235"/>
                  <wp:effectExtent l="0" t="0" r="635" b="0"/>
                  <wp:docPr id="1" name="Picture 1" descr="cid:image001.jpg@01D29349.F3213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9349.F32130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4365" cy="1753235"/>
                          </a:xfrm>
                          <a:prstGeom prst="rect">
                            <a:avLst/>
                          </a:prstGeom>
                          <a:noFill/>
                          <a:ln>
                            <a:noFill/>
                          </a:ln>
                        </pic:spPr>
                      </pic:pic>
                    </a:graphicData>
                  </a:graphic>
                </wp:inline>
              </w:drawing>
            </w:r>
          </w:p>
        </w:tc>
      </w:tr>
      <w:tr w:rsidR="00B41BA6" w:rsidTr="00B41BA6">
        <w:trPr>
          <w:trHeight w:val="783"/>
          <w:tblCellSpacing w:w="0" w:type="dxa"/>
        </w:trPr>
        <w:tc>
          <w:tcPr>
            <w:tcW w:w="4260" w:type="dxa"/>
            <w:hideMark/>
          </w:tcPr>
          <w:p w:rsidR="00B41BA6" w:rsidRDefault="008158A8" w:rsidP="00B41BA6">
            <w:pPr>
              <w:spacing w:line="252" w:lineRule="auto"/>
              <w:rPr>
                <w:rFonts w:ascii="Arial" w:hAnsi="Arial" w:cs="Arial"/>
                <w:sz w:val="24"/>
                <w:szCs w:val="24"/>
                <w:lang w:val="en-GB"/>
              </w:rPr>
            </w:pPr>
            <w:r>
              <w:rPr>
                <w:rFonts w:ascii="Arial" w:hAnsi="Arial" w:cs="Arial"/>
                <w:sz w:val="24"/>
                <w:szCs w:val="24"/>
                <w:lang w:val="en-GB"/>
              </w:rPr>
              <w:t>20</w:t>
            </w:r>
            <w:r w:rsidR="00B41BA6">
              <w:rPr>
                <w:rFonts w:ascii="Arial" w:hAnsi="Arial" w:cs="Arial"/>
                <w:sz w:val="24"/>
                <w:szCs w:val="24"/>
                <w:lang w:val="en-GB"/>
              </w:rPr>
              <w:t xml:space="preserve"> July 2017</w:t>
            </w:r>
          </w:p>
        </w:tc>
        <w:tc>
          <w:tcPr>
            <w:tcW w:w="4260" w:type="dxa"/>
            <w:hideMark/>
          </w:tcPr>
          <w:p w:rsidR="00B41BA6" w:rsidRDefault="00B41BA6">
            <w:pPr>
              <w:pStyle w:val="Heading3"/>
              <w:spacing w:before="0" w:beforeAutospacing="0" w:after="280" w:afterAutospacing="0" w:line="252" w:lineRule="auto"/>
              <w:jc w:val="right"/>
              <w:rPr>
                <w:rFonts w:ascii="Arial" w:eastAsia="Times New Roman" w:hAnsi="Arial" w:cs="Arial"/>
                <w:sz w:val="28"/>
                <w:szCs w:val="28"/>
                <w:lang w:val="en-GB"/>
              </w:rPr>
            </w:pPr>
            <w:r>
              <w:rPr>
                <w:rFonts w:ascii="Arial" w:eastAsia="Times New Roman" w:hAnsi="Arial" w:cs="Arial"/>
                <w:lang w:val="en-GB"/>
              </w:rPr>
              <w:t xml:space="preserve">      </w:t>
            </w:r>
            <w:r>
              <w:rPr>
                <w:rFonts w:ascii="Arial" w:eastAsia="Times New Roman" w:hAnsi="Arial" w:cs="Arial"/>
                <w:sz w:val="28"/>
                <w:szCs w:val="28"/>
                <w:lang w:val="en-GB"/>
              </w:rPr>
              <w:t xml:space="preserve">Media Statement </w:t>
            </w:r>
          </w:p>
        </w:tc>
      </w:tr>
      <w:tr w:rsidR="00B41BA6" w:rsidTr="00B41BA6">
        <w:trPr>
          <w:tblCellSpacing w:w="0" w:type="dxa"/>
        </w:trPr>
        <w:tc>
          <w:tcPr>
            <w:tcW w:w="8520" w:type="dxa"/>
            <w:gridSpan w:val="2"/>
          </w:tcPr>
          <w:p w:rsidR="00B41BA6" w:rsidRDefault="00D02D70">
            <w:pPr>
              <w:spacing w:line="252" w:lineRule="auto"/>
              <w:rPr>
                <w:rFonts w:ascii="Arial" w:hAnsi="Arial" w:cs="Arial"/>
                <w:b/>
                <w:bCs/>
                <w:sz w:val="36"/>
                <w:szCs w:val="36"/>
              </w:rPr>
            </w:pPr>
            <w:r>
              <w:rPr>
                <w:rFonts w:ascii="Arial" w:hAnsi="Arial" w:cs="Arial"/>
                <w:b/>
                <w:bCs/>
                <w:sz w:val="36"/>
                <w:szCs w:val="36"/>
              </w:rPr>
              <w:t>New d</w:t>
            </w:r>
            <w:r w:rsidR="00B41BA6">
              <w:rPr>
                <w:rFonts w:ascii="Arial" w:hAnsi="Arial" w:cs="Arial"/>
                <w:b/>
                <w:bCs/>
                <w:sz w:val="36"/>
                <w:szCs w:val="36"/>
              </w:rPr>
              <w:t xml:space="preserve">isability system </w:t>
            </w:r>
            <w:r>
              <w:rPr>
                <w:rFonts w:ascii="Arial" w:hAnsi="Arial" w:cs="Arial"/>
                <w:b/>
                <w:bCs/>
                <w:sz w:val="36"/>
                <w:szCs w:val="36"/>
              </w:rPr>
              <w:t>a step closer</w:t>
            </w:r>
          </w:p>
          <w:p w:rsidR="00B41BA6" w:rsidRDefault="00B41BA6">
            <w:pPr>
              <w:spacing w:line="252" w:lineRule="auto"/>
              <w:rPr>
                <w:rFonts w:ascii="Arial" w:hAnsi="Arial" w:cs="Arial"/>
                <w:b/>
                <w:bCs/>
                <w:sz w:val="24"/>
                <w:szCs w:val="24"/>
              </w:rPr>
            </w:pPr>
          </w:p>
          <w:p w:rsidR="00B41BA6" w:rsidRPr="00021063" w:rsidRDefault="00B41BA6" w:rsidP="00B41BA6">
            <w:pPr>
              <w:rPr>
                <w:rFonts w:ascii="Arial" w:hAnsi="Arial" w:cs="Arial"/>
                <w:sz w:val="24"/>
                <w:szCs w:val="24"/>
              </w:rPr>
            </w:pPr>
            <w:r w:rsidRPr="00021063">
              <w:rPr>
                <w:rFonts w:ascii="Arial" w:hAnsi="Arial" w:cs="Arial"/>
                <w:sz w:val="24"/>
                <w:szCs w:val="24"/>
              </w:rPr>
              <w:t>Disability Issues and Associate Health Minister Nicky Wagner says a hard-working and talented group</w:t>
            </w:r>
            <w:r w:rsidR="00DC757F">
              <w:rPr>
                <w:rFonts w:ascii="Arial" w:hAnsi="Arial" w:cs="Arial"/>
                <w:sz w:val="24"/>
                <w:szCs w:val="24"/>
              </w:rPr>
              <w:t xml:space="preserve"> </w:t>
            </w:r>
            <w:r w:rsidRPr="00021063">
              <w:rPr>
                <w:rFonts w:ascii="Arial" w:hAnsi="Arial" w:cs="Arial"/>
                <w:sz w:val="24"/>
                <w:szCs w:val="24"/>
              </w:rPr>
              <w:t>ha</w:t>
            </w:r>
            <w:r w:rsidR="00652EC7">
              <w:rPr>
                <w:rFonts w:ascii="Arial" w:hAnsi="Arial" w:cs="Arial"/>
                <w:sz w:val="24"/>
                <w:szCs w:val="24"/>
              </w:rPr>
              <w:t>s</w:t>
            </w:r>
            <w:r w:rsidRPr="00021063">
              <w:rPr>
                <w:rFonts w:ascii="Arial" w:hAnsi="Arial" w:cs="Arial"/>
                <w:sz w:val="24"/>
                <w:szCs w:val="24"/>
              </w:rPr>
              <w:t xml:space="preserve"> produced a high-level design for the transformed disability support system. </w:t>
            </w:r>
          </w:p>
          <w:p w:rsidR="00B41BA6" w:rsidRPr="00021063" w:rsidRDefault="00B41BA6" w:rsidP="00B41BA6">
            <w:pPr>
              <w:rPr>
                <w:rFonts w:ascii="Arial" w:hAnsi="Arial" w:cs="Arial"/>
                <w:sz w:val="24"/>
                <w:szCs w:val="24"/>
              </w:rPr>
            </w:pPr>
          </w:p>
          <w:p w:rsidR="00B41BA6" w:rsidRPr="00021063" w:rsidRDefault="00B41BA6" w:rsidP="00B41BA6">
            <w:pPr>
              <w:rPr>
                <w:rFonts w:ascii="Arial" w:hAnsi="Arial" w:cs="Arial"/>
                <w:sz w:val="24"/>
                <w:szCs w:val="24"/>
              </w:rPr>
            </w:pPr>
            <w:r w:rsidRPr="00021063">
              <w:rPr>
                <w:rFonts w:ascii="Arial" w:hAnsi="Arial" w:cs="Arial"/>
                <w:sz w:val="24"/>
                <w:szCs w:val="24"/>
              </w:rPr>
              <w:t>“The co-design group</w:t>
            </w:r>
            <w:r w:rsidR="00DC757F">
              <w:rPr>
                <w:rFonts w:ascii="Arial" w:hAnsi="Arial" w:cs="Arial"/>
                <w:sz w:val="24"/>
                <w:szCs w:val="24"/>
              </w:rPr>
              <w:t>, which includes disabled people,</w:t>
            </w:r>
            <w:r w:rsidRPr="00021063">
              <w:rPr>
                <w:rFonts w:ascii="Arial" w:hAnsi="Arial" w:cs="Arial"/>
                <w:sz w:val="24"/>
                <w:szCs w:val="24"/>
              </w:rPr>
              <w:t xml:space="preserve"> worked intensively over several months to create and shape the framework for this new system,” Ms Wagner says.</w:t>
            </w:r>
          </w:p>
          <w:p w:rsidR="00B41BA6" w:rsidRPr="00021063" w:rsidRDefault="00B41BA6" w:rsidP="00B41BA6">
            <w:pPr>
              <w:rPr>
                <w:rFonts w:ascii="Arial" w:hAnsi="Arial" w:cs="Arial"/>
                <w:sz w:val="24"/>
                <w:szCs w:val="24"/>
              </w:rPr>
            </w:pPr>
          </w:p>
          <w:p w:rsidR="00B41BA6" w:rsidRPr="00021063" w:rsidRDefault="00B41BA6" w:rsidP="00B41BA6">
            <w:pPr>
              <w:rPr>
                <w:rFonts w:ascii="Arial" w:hAnsi="Arial" w:cs="Arial"/>
                <w:sz w:val="24"/>
                <w:szCs w:val="24"/>
              </w:rPr>
            </w:pPr>
            <w:r w:rsidRPr="00021063">
              <w:rPr>
                <w:rFonts w:ascii="Arial" w:hAnsi="Arial" w:cs="Arial"/>
                <w:sz w:val="24"/>
                <w:szCs w:val="24"/>
              </w:rPr>
              <w:t xml:space="preserve">“Disabled people are experts in their own lives. They’ve been the driving force behind this transformation and instrumental in its design. This is a great example of ‘nothing about us, without us’.” </w:t>
            </w:r>
          </w:p>
          <w:p w:rsidR="00B41BA6" w:rsidRPr="00021063" w:rsidRDefault="00B41BA6" w:rsidP="00B41BA6">
            <w:pPr>
              <w:rPr>
                <w:rFonts w:ascii="Arial" w:hAnsi="Arial" w:cs="Arial"/>
                <w:sz w:val="24"/>
                <w:szCs w:val="24"/>
              </w:rPr>
            </w:pPr>
          </w:p>
          <w:p w:rsidR="00B41BA6" w:rsidRPr="00021063" w:rsidRDefault="00B41BA6" w:rsidP="00B41BA6">
            <w:pPr>
              <w:rPr>
                <w:rFonts w:ascii="Arial" w:hAnsi="Arial" w:cs="Arial"/>
                <w:sz w:val="24"/>
                <w:szCs w:val="24"/>
              </w:rPr>
            </w:pPr>
            <w:r w:rsidRPr="00021063">
              <w:rPr>
                <w:rFonts w:ascii="Arial" w:hAnsi="Arial" w:cs="Arial"/>
                <w:sz w:val="24"/>
                <w:szCs w:val="24"/>
              </w:rPr>
              <w:t>The new system will include:</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An information hub with a number of ways to make contact and be contacted;</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 xml:space="preserve">Capability funding for disabled people and </w:t>
            </w:r>
            <w:proofErr w:type="spellStart"/>
            <w:r w:rsidRPr="00021063">
              <w:rPr>
                <w:rFonts w:ascii="Arial" w:hAnsi="Arial" w:cs="Arial"/>
                <w:sz w:val="24"/>
                <w:szCs w:val="24"/>
              </w:rPr>
              <w:t>whānau</w:t>
            </w:r>
            <w:proofErr w:type="spellEnd"/>
            <w:r w:rsidRPr="00021063">
              <w:rPr>
                <w:rFonts w:ascii="Arial" w:hAnsi="Arial" w:cs="Arial"/>
                <w:sz w:val="24"/>
                <w:szCs w:val="24"/>
              </w:rPr>
              <w:t xml:space="preserve"> to build their skills;</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A new funding model which reduces assessment and provides opportunities for investment, as well as increasing choice and control;</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 xml:space="preserve">Support to expand peer and </w:t>
            </w:r>
            <w:proofErr w:type="spellStart"/>
            <w:r w:rsidRPr="00021063">
              <w:rPr>
                <w:rFonts w:ascii="Arial" w:hAnsi="Arial" w:cs="Arial"/>
                <w:sz w:val="24"/>
                <w:szCs w:val="24"/>
              </w:rPr>
              <w:t>whānau</w:t>
            </w:r>
            <w:proofErr w:type="spellEnd"/>
            <w:r w:rsidRPr="00021063">
              <w:rPr>
                <w:rFonts w:ascii="Arial" w:hAnsi="Arial" w:cs="Arial"/>
                <w:sz w:val="24"/>
                <w:szCs w:val="24"/>
              </w:rPr>
              <w:t xml:space="preserve"> networks;</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 xml:space="preserve">An easy to use information collection tool which tracks how things are going for disabled people, </w:t>
            </w:r>
            <w:proofErr w:type="spellStart"/>
            <w:r w:rsidRPr="00021063">
              <w:rPr>
                <w:rFonts w:ascii="Arial" w:hAnsi="Arial" w:cs="Arial"/>
                <w:sz w:val="24"/>
                <w:szCs w:val="24"/>
              </w:rPr>
              <w:t>whānau</w:t>
            </w:r>
            <w:proofErr w:type="spellEnd"/>
            <w:r w:rsidRPr="00021063">
              <w:rPr>
                <w:rFonts w:ascii="Arial" w:hAnsi="Arial" w:cs="Arial"/>
                <w:sz w:val="24"/>
                <w:szCs w:val="24"/>
              </w:rPr>
              <w:t>, providers and the system;</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A personal information profile managed by disabled people and whanau;</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A monitoring approach which reduces compliance and is proportionate to the amount of funding people receive; and</w:t>
            </w:r>
          </w:p>
          <w:p w:rsidR="00B41BA6" w:rsidRPr="00021063" w:rsidRDefault="00B41BA6" w:rsidP="00B41BA6">
            <w:pPr>
              <w:pStyle w:val="ListParagraph"/>
              <w:numPr>
                <w:ilvl w:val="0"/>
                <w:numId w:val="2"/>
              </w:numPr>
              <w:autoSpaceDE/>
              <w:autoSpaceDN/>
              <w:spacing w:before="0" w:after="0" w:line="240" w:lineRule="auto"/>
              <w:ind w:left="714" w:hanging="357"/>
              <w:contextualSpacing w:val="0"/>
              <w:rPr>
                <w:rFonts w:ascii="Arial" w:hAnsi="Arial" w:cs="Arial"/>
                <w:sz w:val="24"/>
                <w:szCs w:val="24"/>
              </w:rPr>
            </w:pPr>
            <w:r w:rsidRPr="00021063">
              <w:rPr>
                <w:rFonts w:ascii="Arial" w:hAnsi="Arial" w:cs="Arial"/>
                <w:sz w:val="24"/>
                <w:szCs w:val="24"/>
              </w:rPr>
              <w:t xml:space="preserve">National and local governance groups with disabled people and </w:t>
            </w:r>
            <w:proofErr w:type="spellStart"/>
            <w:r w:rsidRPr="00021063">
              <w:rPr>
                <w:rFonts w:ascii="Arial" w:hAnsi="Arial" w:cs="Arial"/>
                <w:sz w:val="24"/>
                <w:szCs w:val="24"/>
              </w:rPr>
              <w:t>whānau</w:t>
            </w:r>
            <w:proofErr w:type="spellEnd"/>
            <w:r w:rsidRPr="00021063">
              <w:rPr>
                <w:rFonts w:ascii="Arial" w:hAnsi="Arial" w:cs="Arial"/>
                <w:sz w:val="24"/>
                <w:szCs w:val="24"/>
              </w:rPr>
              <w:t xml:space="preserve"> representatives. </w:t>
            </w:r>
          </w:p>
          <w:p w:rsidR="00B41BA6" w:rsidRPr="00021063" w:rsidRDefault="00B41BA6" w:rsidP="00B41BA6">
            <w:pPr>
              <w:rPr>
                <w:rFonts w:ascii="Arial" w:hAnsi="Arial" w:cs="Arial"/>
                <w:sz w:val="24"/>
                <w:szCs w:val="24"/>
              </w:rPr>
            </w:pPr>
          </w:p>
          <w:p w:rsidR="00B41BA6" w:rsidRPr="00021063" w:rsidRDefault="00B41BA6" w:rsidP="00B41BA6">
            <w:pPr>
              <w:rPr>
                <w:rFonts w:ascii="Arial" w:hAnsi="Arial" w:cs="Arial"/>
                <w:sz w:val="24"/>
                <w:szCs w:val="24"/>
              </w:rPr>
            </w:pPr>
            <w:r w:rsidRPr="00021063">
              <w:rPr>
                <w:rFonts w:ascii="Arial" w:hAnsi="Arial" w:cs="Arial"/>
                <w:sz w:val="24"/>
                <w:szCs w:val="24"/>
              </w:rPr>
              <w:t>“Disabled people will experience a real and meaningful difference with the new system</w:t>
            </w:r>
            <w:r w:rsidR="00D02D70" w:rsidRPr="00021063">
              <w:rPr>
                <w:rFonts w:ascii="Arial" w:hAnsi="Arial" w:cs="Arial"/>
                <w:sz w:val="24"/>
                <w:szCs w:val="24"/>
              </w:rPr>
              <w:t>.</w:t>
            </w:r>
            <w:r w:rsidR="00E97638">
              <w:rPr>
                <w:rFonts w:ascii="Arial" w:hAnsi="Arial" w:cs="Arial"/>
                <w:sz w:val="24"/>
                <w:szCs w:val="24"/>
              </w:rPr>
              <w:t xml:space="preserve"> </w:t>
            </w:r>
            <w:r w:rsidRPr="00021063">
              <w:rPr>
                <w:rFonts w:ascii="Arial" w:hAnsi="Arial" w:cs="Arial"/>
                <w:sz w:val="24"/>
                <w:szCs w:val="24"/>
              </w:rPr>
              <w:t>There will be a lot less red tape, more choice about the support on offer, and a range of easy ways to find information through pee</w:t>
            </w:r>
            <w:r w:rsidR="00D02D70" w:rsidRPr="00021063">
              <w:rPr>
                <w:rFonts w:ascii="Arial" w:hAnsi="Arial" w:cs="Arial"/>
                <w:sz w:val="24"/>
                <w:szCs w:val="24"/>
              </w:rPr>
              <w:t xml:space="preserve">r or </w:t>
            </w:r>
            <w:proofErr w:type="spellStart"/>
            <w:r w:rsidR="00D02D70" w:rsidRPr="00021063">
              <w:rPr>
                <w:rFonts w:ascii="Arial" w:hAnsi="Arial" w:cs="Arial"/>
                <w:sz w:val="24"/>
                <w:szCs w:val="24"/>
              </w:rPr>
              <w:t>whānau</w:t>
            </w:r>
            <w:proofErr w:type="spellEnd"/>
            <w:r w:rsidR="00D02D70" w:rsidRPr="00021063">
              <w:rPr>
                <w:rFonts w:ascii="Arial" w:hAnsi="Arial" w:cs="Arial"/>
                <w:sz w:val="24"/>
                <w:szCs w:val="24"/>
              </w:rPr>
              <w:t xml:space="preserve"> networks and online,</w:t>
            </w:r>
            <w:r w:rsidRPr="00021063">
              <w:rPr>
                <w:rFonts w:ascii="Arial" w:hAnsi="Arial" w:cs="Arial"/>
                <w:sz w:val="24"/>
                <w:szCs w:val="24"/>
              </w:rPr>
              <w:t>”</w:t>
            </w:r>
            <w:r w:rsidR="00D02D70" w:rsidRPr="00021063">
              <w:rPr>
                <w:rFonts w:ascii="Arial" w:hAnsi="Arial" w:cs="Arial"/>
                <w:sz w:val="24"/>
                <w:szCs w:val="24"/>
              </w:rPr>
              <w:t xml:space="preserve"> Ms Wagner says.</w:t>
            </w:r>
          </w:p>
          <w:p w:rsidR="00B41BA6" w:rsidRPr="00021063" w:rsidRDefault="00B41BA6" w:rsidP="00B41BA6">
            <w:pPr>
              <w:rPr>
                <w:rFonts w:ascii="Arial" w:hAnsi="Arial" w:cs="Arial"/>
                <w:sz w:val="24"/>
                <w:szCs w:val="24"/>
              </w:rPr>
            </w:pPr>
          </w:p>
          <w:p w:rsidR="00B41BA6" w:rsidRPr="00021063" w:rsidRDefault="00D02D70" w:rsidP="00B41BA6">
            <w:pPr>
              <w:rPr>
                <w:rFonts w:ascii="Arial" w:hAnsi="Arial" w:cs="Arial"/>
                <w:sz w:val="24"/>
                <w:szCs w:val="24"/>
              </w:rPr>
            </w:pPr>
            <w:r w:rsidRPr="00021063">
              <w:rPr>
                <w:rFonts w:ascii="Arial" w:hAnsi="Arial" w:cs="Arial"/>
                <w:sz w:val="24"/>
                <w:szCs w:val="24"/>
              </w:rPr>
              <w:lastRenderedPageBreak/>
              <w:t>Work will</w:t>
            </w:r>
            <w:r w:rsidR="00B41BA6" w:rsidRPr="00021063">
              <w:rPr>
                <w:rFonts w:ascii="Arial" w:hAnsi="Arial" w:cs="Arial"/>
                <w:sz w:val="24"/>
                <w:szCs w:val="24"/>
              </w:rPr>
              <w:t xml:space="preserve"> now begin on the detailed design, which will roll out first in Mid-Central —</w:t>
            </w:r>
            <w:r w:rsidR="00E97638">
              <w:rPr>
                <w:rFonts w:ascii="Arial" w:hAnsi="Arial" w:cs="Arial"/>
                <w:sz w:val="24"/>
                <w:szCs w:val="24"/>
              </w:rPr>
              <w:t xml:space="preserve"> </w:t>
            </w:r>
            <w:r w:rsidR="00B41BA6" w:rsidRPr="00021063">
              <w:rPr>
                <w:rFonts w:ascii="Arial" w:hAnsi="Arial" w:cs="Arial"/>
                <w:sz w:val="24"/>
                <w:szCs w:val="24"/>
              </w:rPr>
              <w:t xml:space="preserve">Palmerston North, Horowhenua, </w:t>
            </w:r>
            <w:proofErr w:type="spellStart"/>
            <w:r w:rsidR="00B41BA6" w:rsidRPr="00021063">
              <w:rPr>
                <w:rFonts w:ascii="Arial" w:hAnsi="Arial" w:cs="Arial"/>
                <w:sz w:val="24"/>
                <w:szCs w:val="24"/>
              </w:rPr>
              <w:t>Manawatu</w:t>
            </w:r>
            <w:proofErr w:type="spellEnd"/>
            <w:r w:rsidR="00B41BA6" w:rsidRPr="00021063">
              <w:rPr>
                <w:rFonts w:ascii="Arial" w:hAnsi="Arial" w:cs="Arial"/>
                <w:sz w:val="24"/>
                <w:szCs w:val="24"/>
              </w:rPr>
              <w:t xml:space="preserve">, Otaki and </w:t>
            </w:r>
            <w:proofErr w:type="spellStart"/>
            <w:r w:rsidR="00B41BA6" w:rsidRPr="00021063">
              <w:rPr>
                <w:rFonts w:ascii="Arial" w:hAnsi="Arial" w:cs="Arial"/>
                <w:sz w:val="24"/>
                <w:szCs w:val="24"/>
              </w:rPr>
              <w:t>Tararua</w:t>
            </w:r>
            <w:proofErr w:type="spellEnd"/>
            <w:r w:rsidR="00B41BA6" w:rsidRPr="00021063">
              <w:rPr>
                <w:rFonts w:ascii="Arial" w:hAnsi="Arial" w:cs="Arial"/>
                <w:sz w:val="24"/>
                <w:szCs w:val="24"/>
              </w:rPr>
              <w:t xml:space="preserve"> districts — on July 1, 2018.</w:t>
            </w:r>
          </w:p>
          <w:p w:rsidR="00B41BA6" w:rsidRPr="00021063" w:rsidRDefault="00B41BA6" w:rsidP="00B41BA6">
            <w:pPr>
              <w:rPr>
                <w:rFonts w:ascii="Arial" w:hAnsi="Arial" w:cs="Arial"/>
                <w:sz w:val="24"/>
                <w:szCs w:val="24"/>
              </w:rPr>
            </w:pPr>
          </w:p>
          <w:p w:rsidR="00B41BA6" w:rsidRPr="00021063" w:rsidRDefault="00B41BA6" w:rsidP="00B41BA6">
            <w:pPr>
              <w:rPr>
                <w:rFonts w:ascii="Arial" w:hAnsi="Arial" w:cs="Arial"/>
                <w:sz w:val="24"/>
                <w:szCs w:val="24"/>
              </w:rPr>
            </w:pPr>
            <w:r w:rsidRPr="00021063">
              <w:rPr>
                <w:rFonts w:ascii="Arial" w:hAnsi="Arial" w:cs="Arial"/>
                <w:sz w:val="24"/>
                <w:szCs w:val="24"/>
              </w:rPr>
              <w:t>“There will be more opportunities for disabled people and others from the disability sector to contribute to the detailed design, and we’re looking at how to do that,” Ms Wagner says.</w:t>
            </w:r>
          </w:p>
          <w:p w:rsidR="00B41BA6" w:rsidRDefault="00B41BA6">
            <w:pPr>
              <w:spacing w:line="252" w:lineRule="auto"/>
              <w:rPr>
                <w:rFonts w:ascii="Arial" w:hAnsi="Arial" w:cs="Arial"/>
                <w:sz w:val="24"/>
                <w:szCs w:val="24"/>
              </w:rPr>
            </w:pPr>
          </w:p>
          <w:p w:rsidR="00B41BA6" w:rsidRDefault="00B41BA6">
            <w:pPr>
              <w:spacing w:line="252" w:lineRule="auto"/>
              <w:rPr>
                <w:rFonts w:ascii="Arial" w:hAnsi="Arial" w:cs="Arial"/>
                <w:b/>
                <w:bCs/>
                <w:sz w:val="24"/>
                <w:szCs w:val="24"/>
                <w:lang w:val="en-GB"/>
              </w:rPr>
            </w:pPr>
            <w:r>
              <w:rPr>
                <w:rFonts w:ascii="Arial" w:hAnsi="Arial" w:cs="Arial"/>
                <w:b/>
                <w:bCs/>
                <w:sz w:val="24"/>
                <w:szCs w:val="24"/>
                <w:lang w:val="en-GB"/>
              </w:rPr>
              <w:t xml:space="preserve">Media Contact: Stephanie McKay – 021 826 189 </w:t>
            </w:r>
          </w:p>
          <w:p w:rsidR="00B41BA6" w:rsidRDefault="00B41BA6">
            <w:pPr>
              <w:spacing w:line="252" w:lineRule="auto"/>
              <w:rPr>
                <w:rFonts w:ascii="Arial" w:hAnsi="Arial" w:cs="Arial"/>
                <w:b/>
                <w:bCs/>
                <w:sz w:val="24"/>
                <w:szCs w:val="24"/>
                <w:lang w:val="en-GB"/>
              </w:rPr>
            </w:pPr>
          </w:p>
          <w:p w:rsidR="00B41BA6" w:rsidRDefault="00B41BA6">
            <w:pPr>
              <w:spacing w:line="252" w:lineRule="auto"/>
            </w:pPr>
          </w:p>
          <w:p w:rsidR="00B41BA6" w:rsidRDefault="00B41BA6">
            <w:pPr>
              <w:spacing w:line="252" w:lineRule="auto"/>
              <w:rPr>
                <w:rFonts w:ascii="Arial" w:hAnsi="Arial" w:cs="Arial"/>
                <w:b/>
                <w:bCs/>
                <w:sz w:val="24"/>
                <w:szCs w:val="24"/>
                <w:lang w:val="en-GB" w:eastAsia="en-GB"/>
              </w:rPr>
            </w:pPr>
          </w:p>
          <w:p w:rsidR="00B41BA6" w:rsidRDefault="00B41BA6">
            <w:pPr>
              <w:spacing w:line="252" w:lineRule="auto"/>
              <w:rPr>
                <w:rFonts w:ascii="Times New Roman" w:hAnsi="Times New Roman" w:cs="Times New Roman"/>
                <w:lang w:val="en-GB"/>
              </w:rPr>
            </w:pPr>
          </w:p>
        </w:tc>
      </w:tr>
    </w:tbl>
    <w:p w:rsidR="00B41127" w:rsidRDefault="00ED5DFE"/>
    <w:sectPr w:rsidR="00B41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2F1"/>
    <w:multiLevelType w:val="hybridMultilevel"/>
    <w:tmpl w:val="FED85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8F78F1"/>
    <w:multiLevelType w:val="hybridMultilevel"/>
    <w:tmpl w:val="FC3A08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A6"/>
    <w:rsid w:val="00021063"/>
    <w:rsid w:val="002468D1"/>
    <w:rsid w:val="00274A88"/>
    <w:rsid w:val="00652EC7"/>
    <w:rsid w:val="008158A8"/>
    <w:rsid w:val="00B41BA6"/>
    <w:rsid w:val="00C439FF"/>
    <w:rsid w:val="00D02D70"/>
    <w:rsid w:val="00DB76A1"/>
    <w:rsid w:val="00DC757F"/>
    <w:rsid w:val="00E97638"/>
    <w:rsid w:val="00ED5D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50696-CB68-4C90-B411-D05A71BD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A6"/>
    <w:pPr>
      <w:spacing w:after="0" w:line="240" w:lineRule="auto"/>
    </w:pPr>
    <w:rPr>
      <w:rFonts w:ascii="Calibri" w:hAnsi="Calibri" w:cs="Calibri"/>
    </w:rPr>
  </w:style>
  <w:style w:type="paragraph" w:styleId="Heading1">
    <w:name w:val="heading 1"/>
    <w:basedOn w:val="Normal"/>
    <w:link w:val="Heading1Char"/>
    <w:uiPriority w:val="9"/>
    <w:qFormat/>
    <w:rsid w:val="00B41BA6"/>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link w:val="Heading3Char"/>
    <w:uiPriority w:val="9"/>
    <w:semiHidden/>
    <w:unhideWhenUsed/>
    <w:qFormat/>
    <w:rsid w:val="00B41BA6"/>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BA6"/>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B41BA6"/>
    <w:rPr>
      <w:rFonts w:ascii="Times New Roman" w:hAnsi="Times New Roman" w:cs="Times New Roman"/>
      <w:b/>
      <w:bCs/>
      <w:sz w:val="27"/>
      <w:szCs w:val="27"/>
      <w:lang w:eastAsia="en-GB"/>
    </w:rPr>
  </w:style>
  <w:style w:type="character" w:customStyle="1" w:styleId="ListParagraphChar">
    <w:name w:val="List Paragraph Char"/>
    <w:basedOn w:val="DefaultParagraphFont"/>
    <w:link w:val="ListParagraph"/>
    <w:uiPriority w:val="34"/>
    <w:locked/>
    <w:rsid w:val="00B41BA6"/>
    <w:rPr>
      <w:rFonts w:ascii="Verdana" w:hAnsi="Verdana"/>
    </w:rPr>
  </w:style>
  <w:style w:type="paragraph" w:styleId="ListParagraph">
    <w:name w:val="List Paragraph"/>
    <w:basedOn w:val="Normal"/>
    <w:link w:val="ListParagraphChar"/>
    <w:uiPriority w:val="34"/>
    <w:qFormat/>
    <w:rsid w:val="00B41BA6"/>
    <w:pPr>
      <w:autoSpaceDE w:val="0"/>
      <w:autoSpaceDN w:val="0"/>
      <w:spacing w:before="120" w:after="120" w:line="280" w:lineRule="atLeast"/>
      <w:ind w:left="720"/>
      <w:contextualSpacing/>
    </w:pPr>
    <w:rPr>
      <w:rFonts w:ascii="Verdana" w:hAnsi="Verdana" w:cstheme="minorBidi"/>
    </w:rPr>
  </w:style>
  <w:style w:type="paragraph" w:styleId="BalloonText">
    <w:name w:val="Balloon Text"/>
    <w:basedOn w:val="Normal"/>
    <w:link w:val="BalloonTextChar"/>
    <w:uiPriority w:val="99"/>
    <w:semiHidden/>
    <w:unhideWhenUsed/>
    <w:rsid w:val="00021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9349.F32130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9212EC05</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Parliamentary Service</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McKay</dc:creator>
  <cp:keywords/>
  <dc:description/>
  <cp:lastModifiedBy>Linda Skates</cp:lastModifiedBy>
  <cp:revision>2</cp:revision>
  <cp:lastPrinted>2017-07-05T02:13:00Z</cp:lastPrinted>
  <dcterms:created xsi:type="dcterms:W3CDTF">2017-07-23T20:45:00Z</dcterms:created>
  <dcterms:modified xsi:type="dcterms:W3CDTF">2017-07-23T20:45:00Z</dcterms:modified>
</cp:coreProperties>
</file>